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20EA" w:rsidRPr="00916674" w:rsidRDefault="00916674" w:rsidP="001220EA">
      <w:pPr>
        <w:rPr>
          <w:b/>
          <w:caps/>
          <w:u w:val="single"/>
        </w:rPr>
      </w:pPr>
      <w:r w:rsidRPr="00916674">
        <w:rPr>
          <w:b/>
          <w:caps/>
          <w:u w:val="single"/>
        </w:rPr>
        <w:t xml:space="preserve">Gespreksverslag Projectontwikkelaar Plaza West Han Kleinjan 10 </w:t>
      </w:r>
      <w:r w:rsidR="00EC3408" w:rsidRPr="00916674">
        <w:rPr>
          <w:b/>
          <w:caps/>
          <w:u w:val="single"/>
        </w:rPr>
        <w:t>oktober</w:t>
      </w:r>
      <w:r w:rsidRPr="00916674">
        <w:rPr>
          <w:b/>
          <w:caps/>
          <w:u w:val="single"/>
        </w:rPr>
        <w:t xml:space="preserve"> 2018</w:t>
      </w:r>
    </w:p>
    <w:p w:rsidR="00916674" w:rsidRDefault="00916674" w:rsidP="001220EA"/>
    <w:p w:rsidR="000F1DFC" w:rsidRDefault="000F1DFC" w:rsidP="00916674">
      <w:pPr>
        <w:pStyle w:val="Lijstalinea"/>
        <w:numPr>
          <w:ilvl w:val="0"/>
          <w:numId w:val="1"/>
        </w:numPr>
      </w:pPr>
      <w:r>
        <w:t>Naast Projectontwikkelaar Kleinjan ook zakenpartner Jan Rein Koopman</w:t>
      </w:r>
    </w:p>
    <w:p w:rsidR="006D3D05" w:rsidRDefault="006D3D05" w:rsidP="00916674">
      <w:pPr>
        <w:pStyle w:val="Lijstalinea"/>
        <w:numPr>
          <w:ilvl w:val="0"/>
          <w:numId w:val="1"/>
        </w:numPr>
      </w:pPr>
      <w:r>
        <w:t>Leefbaar Haarlem ZW is onjuist geïnformeerd door Vos AH</w:t>
      </w:r>
    </w:p>
    <w:p w:rsidR="006D3D05" w:rsidRDefault="006D3D05" w:rsidP="00916674">
      <w:pPr>
        <w:pStyle w:val="Lijstalinea"/>
        <w:numPr>
          <w:ilvl w:val="0"/>
          <w:numId w:val="1"/>
        </w:numPr>
      </w:pPr>
      <w:r>
        <w:t>Ahold en Kleinjan zitten op een lijn</w:t>
      </w:r>
    </w:p>
    <w:p w:rsidR="006D3D05" w:rsidRDefault="006D3D05" w:rsidP="00916674">
      <w:pPr>
        <w:pStyle w:val="Lijstalinea"/>
        <w:numPr>
          <w:ilvl w:val="0"/>
          <w:numId w:val="1"/>
        </w:numPr>
      </w:pPr>
      <w:r>
        <w:t>Als er een voorstel is wil Vos iets anders</w:t>
      </w:r>
    </w:p>
    <w:p w:rsidR="006D3D05" w:rsidRDefault="006D3D05" w:rsidP="00916674">
      <w:pPr>
        <w:pStyle w:val="Lijstalinea"/>
        <w:numPr>
          <w:ilvl w:val="0"/>
          <w:numId w:val="1"/>
        </w:numPr>
      </w:pPr>
      <w:r>
        <w:t>Vos is de reden voor de vertraging, naast de bezwaren en de rechtsgang</w:t>
      </w:r>
    </w:p>
    <w:p w:rsidR="006D3D05" w:rsidRDefault="006D3D05" w:rsidP="00916674">
      <w:pPr>
        <w:pStyle w:val="Lijstalinea"/>
        <w:numPr>
          <w:ilvl w:val="0"/>
          <w:numId w:val="1"/>
        </w:numPr>
      </w:pPr>
      <w:r>
        <w:t>Vos weet dat hij gebruiker/huurder is van de binnenkant van het pand</w:t>
      </w:r>
    </w:p>
    <w:p w:rsidR="008C4670" w:rsidRDefault="008C4670" w:rsidP="00916674">
      <w:pPr>
        <w:pStyle w:val="Lijstalinea"/>
        <w:numPr>
          <w:ilvl w:val="0"/>
          <w:numId w:val="1"/>
        </w:numPr>
      </w:pPr>
      <w:r>
        <w:t>Er is duidelijk dat ze een bedrijf hebben in een project dus van alles kan wijzigen</w:t>
      </w:r>
    </w:p>
    <w:p w:rsidR="008C4670" w:rsidRDefault="008C4670" w:rsidP="00916674">
      <w:pPr>
        <w:pStyle w:val="Lijstalinea"/>
        <w:numPr>
          <w:ilvl w:val="0"/>
          <w:numId w:val="1"/>
        </w:numPr>
      </w:pPr>
      <w:r>
        <w:t>Vos moet zich houden aan de gebruiksvergunning houden</w:t>
      </w:r>
    </w:p>
    <w:p w:rsidR="006D3D05" w:rsidRDefault="006D3D05" w:rsidP="00916674">
      <w:pPr>
        <w:pStyle w:val="Lijstalinea"/>
        <w:numPr>
          <w:ilvl w:val="0"/>
          <w:numId w:val="1"/>
        </w:numPr>
      </w:pPr>
      <w:r>
        <w:t>Wat er buiten gebeurd heeft hij geen invloed op</w:t>
      </w:r>
    </w:p>
    <w:p w:rsidR="006D3D05" w:rsidRDefault="006D3D05" w:rsidP="00916674">
      <w:pPr>
        <w:pStyle w:val="Lijstalinea"/>
        <w:numPr>
          <w:ilvl w:val="0"/>
          <w:numId w:val="1"/>
        </w:numPr>
      </w:pPr>
      <w:r>
        <w:t>Vos veroorzaakt overlast, maar Kleinjan wil meedenken hoe dit op te lossen</w:t>
      </w:r>
    </w:p>
    <w:p w:rsidR="006D3D05" w:rsidRDefault="006D3D05" w:rsidP="00916674">
      <w:pPr>
        <w:pStyle w:val="Lijstalinea"/>
        <w:numPr>
          <w:ilvl w:val="0"/>
          <w:numId w:val="1"/>
        </w:numPr>
      </w:pPr>
      <w:r>
        <w:t>Er is geen garantie voor parkeerplaatsen voor de AH, gebruik wel, niet exclusief</w:t>
      </w:r>
    </w:p>
    <w:p w:rsidR="008C4670" w:rsidRDefault="008C4670" w:rsidP="008C4670">
      <w:pPr>
        <w:pStyle w:val="Lijstalinea"/>
        <w:numPr>
          <w:ilvl w:val="0"/>
          <w:numId w:val="1"/>
        </w:numPr>
      </w:pPr>
      <w:r>
        <w:t>Vos kan helemaal niet eenzijdig de boel stil leggen</w:t>
      </w:r>
    </w:p>
    <w:p w:rsidR="008C4670" w:rsidRDefault="008C4670" w:rsidP="008C4670">
      <w:pPr>
        <w:pStyle w:val="Lijstalinea"/>
        <w:numPr>
          <w:ilvl w:val="0"/>
          <w:numId w:val="1"/>
        </w:numPr>
      </w:pPr>
      <w:r>
        <w:t>Ahold heeft de sleutel tot succes en is de vertragende factor</w:t>
      </w:r>
    </w:p>
    <w:p w:rsidR="00D925E3" w:rsidRDefault="00D925E3" w:rsidP="008C4670">
      <w:pPr>
        <w:pStyle w:val="Lijstalinea"/>
        <w:numPr>
          <w:ilvl w:val="0"/>
          <w:numId w:val="1"/>
        </w:numPr>
      </w:pPr>
      <w:r>
        <w:t>Kleinjan blijft stellig dat ze eigenlijk al meer hebben gedaan dan eigenlijk nodig was richting Ahold</w:t>
      </w:r>
    </w:p>
    <w:p w:rsidR="00916674" w:rsidRDefault="00EC3408" w:rsidP="00916674">
      <w:pPr>
        <w:pStyle w:val="Lijstalinea"/>
        <w:numPr>
          <w:ilvl w:val="0"/>
          <w:numId w:val="1"/>
        </w:numPr>
      </w:pPr>
      <w:r>
        <w:t>Begin december zal aangevangen worden met de bouw van gebouwen 1 en 6</w:t>
      </w:r>
    </w:p>
    <w:p w:rsidR="00EC3408" w:rsidRDefault="00EC3408" w:rsidP="00916674">
      <w:pPr>
        <w:pStyle w:val="Lijstalinea"/>
        <w:numPr>
          <w:ilvl w:val="0"/>
          <w:numId w:val="1"/>
        </w:numPr>
      </w:pPr>
      <w:r>
        <w:t>In februari 2019 zal het restant van de muur die nog staat verwijderd worden</w:t>
      </w:r>
    </w:p>
    <w:p w:rsidR="00EC3408" w:rsidRDefault="00EC3408" w:rsidP="00916674">
      <w:pPr>
        <w:pStyle w:val="Lijstalinea"/>
        <w:numPr>
          <w:ilvl w:val="0"/>
          <w:numId w:val="1"/>
        </w:numPr>
      </w:pPr>
      <w:r>
        <w:t>Afgelopen weekend zijn de voorbereidingen gedaan door ProRail rondom het spoor</w:t>
      </w:r>
    </w:p>
    <w:p w:rsidR="00D925E3" w:rsidRDefault="00D925E3" w:rsidP="00916674">
      <w:pPr>
        <w:pStyle w:val="Lijstalinea"/>
        <w:numPr>
          <w:ilvl w:val="0"/>
          <w:numId w:val="1"/>
        </w:numPr>
      </w:pPr>
      <w:r>
        <w:t xml:space="preserve">Week </w:t>
      </w:r>
      <w:r w:rsidR="000F1DFC">
        <w:t xml:space="preserve">20 </w:t>
      </w:r>
      <w:r>
        <w:t>- 2019 zal het spoor feitelijk worden afgekoppeld</w:t>
      </w:r>
    </w:p>
    <w:p w:rsidR="000F1DFC" w:rsidRDefault="00EC3408" w:rsidP="00EC3408">
      <w:pPr>
        <w:pStyle w:val="Lijstalinea"/>
        <w:numPr>
          <w:ilvl w:val="0"/>
          <w:numId w:val="1"/>
        </w:numPr>
      </w:pPr>
      <w:r>
        <w:t xml:space="preserve">ProRail zal een hek plaatsen langs het spoor </w:t>
      </w:r>
    </w:p>
    <w:p w:rsidR="00EC3408" w:rsidRDefault="00EC3408" w:rsidP="00EC3408">
      <w:pPr>
        <w:pStyle w:val="Lijstalinea"/>
        <w:numPr>
          <w:ilvl w:val="0"/>
          <w:numId w:val="1"/>
        </w:numPr>
      </w:pPr>
      <w:r>
        <w:t>Plaza West mag geen groen toevoegen aan het geheel</w:t>
      </w:r>
    </w:p>
    <w:p w:rsidR="00EC3408" w:rsidRDefault="00EC3408" w:rsidP="00EC3408">
      <w:pPr>
        <w:pStyle w:val="Lijstalinea"/>
        <w:numPr>
          <w:ilvl w:val="0"/>
          <w:numId w:val="1"/>
        </w:numPr>
      </w:pPr>
      <w:r>
        <w:t>Er mogen geen bomen langs het spoor komen ter hoogte van gebouw 8</w:t>
      </w:r>
    </w:p>
    <w:p w:rsidR="00EC3408" w:rsidRDefault="00EC3408" w:rsidP="00EC3408">
      <w:pPr>
        <w:pStyle w:val="Lijstalinea"/>
        <w:numPr>
          <w:ilvl w:val="0"/>
          <w:numId w:val="1"/>
        </w:numPr>
      </w:pPr>
      <w:r>
        <w:t>Er wordt onderhandelt over de boomsoort langs het spoor voor gebouwen 5, 6 en 1</w:t>
      </w:r>
    </w:p>
    <w:p w:rsidR="00EC3408" w:rsidRDefault="00EC3408" w:rsidP="00EC3408">
      <w:pPr>
        <w:pStyle w:val="Lijstalinea"/>
        <w:numPr>
          <w:ilvl w:val="0"/>
          <w:numId w:val="1"/>
        </w:numPr>
      </w:pPr>
      <w:r>
        <w:t>De komende drie jaar zal de geluidsoverlast door achteruit rijdende vrachtwagens blijven</w:t>
      </w:r>
    </w:p>
    <w:p w:rsidR="00EC3408" w:rsidRDefault="00EC3408" w:rsidP="00EC3408">
      <w:pPr>
        <w:pStyle w:val="Lijstalinea"/>
        <w:numPr>
          <w:ilvl w:val="0"/>
          <w:numId w:val="1"/>
        </w:numPr>
      </w:pPr>
      <w:r>
        <w:t>De huidige expeditie zal weer gefatsoeneerd worden en gedeeltelijk afgesloten om geluidsoverlast tegen te gaan</w:t>
      </w:r>
    </w:p>
    <w:p w:rsidR="000F1DFC" w:rsidRDefault="000F1DFC" w:rsidP="00EC3408">
      <w:pPr>
        <w:pStyle w:val="Lijstalinea"/>
        <w:numPr>
          <w:ilvl w:val="0"/>
          <w:numId w:val="1"/>
        </w:numPr>
      </w:pPr>
      <w:r>
        <w:t>Dat zal voor de komende 3 jaar zijn</w:t>
      </w:r>
    </w:p>
    <w:p w:rsidR="00EC3408" w:rsidRDefault="00EC3408" w:rsidP="00EC3408">
      <w:pPr>
        <w:pStyle w:val="Lijstalinea"/>
        <w:numPr>
          <w:ilvl w:val="0"/>
          <w:numId w:val="1"/>
        </w:numPr>
      </w:pPr>
      <w:r>
        <w:t>In de nieuwe situatie zal ook een overkapping komen boven het platform</w:t>
      </w:r>
    </w:p>
    <w:p w:rsidR="00EC3408" w:rsidRDefault="00EC3408" w:rsidP="00EC3408">
      <w:pPr>
        <w:pStyle w:val="Lijstalinea"/>
        <w:numPr>
          <w:ilvl w:val="0"/>
          <w:numId w:val="1"/>
        </w:numPr>
      </w:pPr>
      <w:r>
        <w:t>Er is nog niet duidelijk hoe er gebouwd gaat worden</w:t>
      </w:r>
    </w:p>
    <w:p w:rsidR="00EC3408" w:rsidRDefault="00EC3408" w:rsidP="00EC3408">
      <w:pPr>
        <w:pStyle w:val="Lijstalinea"/>
        <w:numPr>
          <w:ilvl w:val="0"/>
          <w:numId w:val="1"/>
        </w:numPr>
      </w:pPr>
      <w:r>
        <w:t xml:space="preserve">Heipalen trillen of heien </w:t>
      </w:r>
      <w:r w:rsidR="003B1785">
        <w:t>is nog in onderzoek</w:t>
      </w:r>
    </w:p>
    <w:p w:rsidR="006D3D05" w:rsidRDefault="006D3D05" w:rsidP="00EC3408">
      <w:pPr>
        <w:pStyle w:val="Lijstalinea"/>
        <w:numPr>
          <w:ilvl w:val="0"/>
          <w:numId w:val="1"/>
        </w:numPr>
      </w:pPr>
      <w:r>
        <w:t>Er volgt nog een bijeenkomst informatie bouw</w:t>
      </w:r>
    </w:p>
    <w:p w:rsidR="006D3D05" w:rsidRDefault="006D3D05" w:rsidP="00EC3408">
      <w:pPr>
        <w:pStyle w:val="Lijstalinea"/>
        <w:numPr>
          <w:ilvl w:val="0"/>
          <w:numId w:val="1"/>
        </w:numPr>
      </w:pPr>
      <w:r>
        <w:t>Verkeersplan bouwfase is bijna klaar</w:t>
      </w:r>
    </w:p>
    <w:p w:rsidR="000F1DFC" w:rsidRDefault="000F1DFC" w:rsidP="00EC3408">
      <w:pPr>
        <w:pStyle w:val="Lijstalinea"/>
        <w:numPr>
          <w:ilvl w:val="0"/>
          <w:numId w:val="1"/>
        </w:numPr>
      </w:pPr>
      <w:r>
        <w:t>Plaza West is niet verantwoordelijk voor de drukte op de wegen</w:t>
      </w:r>
    </w:p>
    <w:p w:rsidR="000F1DFC" w:rsidRDefault="000F1DFC" w:rsidP="00EC3408">
      <w:pPr>
        <w:pStyle w:val="Lijstalinea"/>
        <w:numPr>
          <w:ilvl w:val="0"/>
          <w:numId w:val="1"/>
        </w:numPr>
      </w:pPr>
      <w:r>
        <w:t>De gemeente zegt dat het kan dus gaat Plaza West door</w:t>
      </w:r>
    </w:p>
    <w:p w:rsidR="000F1DFC" w:rsidRDefault="000F1DFC" w:rsidP="00EC3408">
      <w:pPr>
        <w:pStyle w:val="Lijstalinea"/>
        <w:numPr>
          <w:ilvl w:val="0"/>
          <w:numId w:val="1"/>
        </w:numPr>
      </w:pPr>
      <w:r>
        <w:t>Kleinjan is niet verantwoordelijk voor de situatie buiten Plaza West</w:t>
      </w:r>
    </w:p>
    <w:p w:rsidR="000F1DFC" w:rsidRDefault="00F419FE" w:rsidP="00EC3408">
      <w:pPr>
        <w:pStyle w:val="Lijstalinea"/>
        <w:numPr>
          <w:ilvl w:val="0"/>
          <w:numId w:val="1"/>
        </w:numPr>
      </w:pPr>
      <w:r>
        <w:t>Er is besef en erkenning voor de gebrekkige informatievoorziening</w:t>
      </w:r>
    </w:p>
    <w:p w:rsidR="003B1785" w:rsidRDefault="003B1785" w:rsidP="00EC3408">
      <w:pPr>
        <w:pStyle w:val="Lijstalinea"/>
        <w:numPr>
          <w:ilvl w:val="0"/>
          <w:numId w:val="1"/>
        </w:numPr>
      </w:pPr>
      <w:r>
        <w:t>Communicatiebureau in de arm genomen (de Wijde Blik) voor informatievoorziening</w:t>
      </w:r>
    </w:p>
    <w:p w:rsidR="003B1785" w:rsidRDefault="003B1785" w:rsidP="00EC3408">
      <w:pPr>
        <w:pStyle w:val="Lijstalinea"/>
        <w:numPr>
          <w:ilvl w:val="0"/>
          <w:numId w:val="1"/>
        </w:numPr>
      </w:pPr>
      <w:r>
        <w:t>Die zal ook aanspreekpunt zijn voor omwonenden</w:t>
      </w:r>
    </w:p>
    <w:p w:rsidR="003B1785" w:rsidRDefault="003B1785" w:rsidP="003B1785">
      <w:pPr>
        <w:pStyle w:val="Lijstalinea"/>
        <w:numPr>
          <w:ilvl w:val="0"/>
          <w:numId w:val="1"/>
        </w:numPr>
      </w:pPr>
      <w:r>
        <w:t>Huidige hoogte is in ogen van Kleinjan nog helemaal niet zo hoog</w:t>
      </w:r>
    </w:p>
    <w:p w:rsidR="008007FE" w:rsidRDefault="008007FE" w:rsidP="00EC3408">
      <w:pPr>
        <w:pStyle w:val="Lijstalinea"/>
        <w:numPr>
          <w:ilvl w:val="0"/>
          <w:numId w:val="1"/>
        </w:numPr>
      </w:pPr>
      <w:r>
        <w:t>Plaza West moet kwalitatief goed project worden ook de voorzieningen rondom parkeren en verkeer</w:t>
      </w:r>
    </w:p>
    <w:p w:rsidR="008007FE" w:rsidRDefault="008007FE" w:rsidP="00EC3408">
      <w:pPr>
        <w:pStyle w:val="Lijstalinea"/>
        <w:numPr>
          <w:ilvl w:val="0"/>
          <w:numId w:val="1"/>
        </w:numPr>
      </w:pPr>
      <w:r>
        <w:t>Alles voldoend aan de regelgeving en de (parkeer)normen en leefbaar</w:t>
      </w:r>
    </w:p>
    <w:p w:rsidR="008007FE" w:rsidRDefault="008007FE" w:rsidP="00EC3408">
      <w:pPr>
        <w:pStyle w:val="Lijstalinea"/>
        <w:numPr>
          <w:ilvl w:val="0"/>
          <w:numId w:val="1"/>
        </w:numPr>
      </w:pPr>
      <w:r>
        <w:t xml:space="preserve">Plaza West ziet nu al dat er bredere parkeerplaatsen moeten zijn (schademeldingen) </w:t>
      </w:r>
    </w:p>
    <w:p w:rsidR="008007FE" w:rsidRDefault="008007FE" w:rsidP="00EC3408">
      <w:pPr>
        <w:pStyle w:val="Lijstalinea"/>
        <w:numPr>
          <w:ilvl w:val="0"/>
          <w:numId w:val="1"/>
        </w:numPr>
      </w:pPr>
      <w:r>
        <w:t>Men ziet dagelijks dat er al auto’s geparkeerd staan terwijl AH/Monkeytown/Fitness nog niet open zijn</w:t>
      </w:r>
    </w:p>
    <w:p w:rsidR="008007FE" w:rsidRDefault="008007FE" w:rsidP="00EC3408">
      <w:pPr>
        <w:pStyle w:val="Lijstalinea"/>
        <w:numPr>
          <w:ilvl w:val="0"/>
          <w:numId w:val="1"/>
        </w:numPr>
      </w:pPr>
      <w:r>
        <w:t>Parkeren blijft uitdaging</w:t>
      </w:r>
    </w:p>
    <w:p w:rsidR="005A6323" w:rsidRDefault="005A6323" w:rsidP="00EC3408">
      <w:pPr>
        <w:pStyle w:val="Lijstalinea"/>
        <w:numPr>
          <w:ilvl w:val="0"/>
          <w:numId w:val="1"/>
        </w:numPr>
      </w:pPr>
      <w:r>
        <w:t>Stukje van voetbalvelden en de Westergracht is in eigendom van Plaza West</w:t>
      </w:r>
    </w:p>
    <w:p w:rsidR="005A6323" w:rsidRDefault="005A6323" w:rsidP="00EC3408">
      <w:pPr>
        <w:pStyle w:val="Lijstalinea"/>
        <w:numPr>
          <w:ilvl w:val="0"/>
          <w:numId w:val="1"/>
        </w:numPr>
      </w:pPr>
      <w:r>
        <w:t>Men wil kijken naar gondruil, maar gemeente heeft nog nergens op gereageerd wat dat betreft</w:t>
      </w:r>
    </w:p>
    <w:p w:rsidR="00EC3408" w:rsidRDefault="00EC3408" w:rsidP="00EC3408">
      <w:pPr>
        <w:pStyle w:val="Lijstalinea"/>
        <w:numPr>
          <w:ilvl w:val="0"/>
          <w:numId w:val="1"/>
        </w:numPr>
      </w:pPr>
      <w:r>
        <w:t>Gebouw 8 zal aan voorzijde afgemaakt worden met de groene bogen</w:t>
      </w:r>
    </w:p>
    <w:p w:rsidR="00EC3408" w:rsidRDefault="00EC3408" w:rsidP="00EC3408">
      <w:pPr>
        <w:pStyle w:val="Lijstalinea"/>
        <w:numPr>
          <w:ilvl w:val="0"/>
          <w:numId w:val="1"/>
        </w:numPr>
      </w:pPr>
      <w:r>
        <w:t>Zijkanten worden ook gefatsoeneerd</w:t>
      </w:r>
      <w:r w:rsidR="003B1785">
        <w:t>, bogen zijn in productie</w:t>
      </w:r>
    </w:p>
    <w:p w:rsidR="00EC3408" w:rsidRDefault="00EC3408" w:rsidP="00EC3408">
      <w:pPr>
        <w:pStyle w:val="Lijstalinea"/>
        <w:numPr>
          <w:ilvl w:val="0"/>
          <w:numId w:val="1"/>
        </w:numPr>
      </w:pPr>
      <w:r>
        <w:t>Trafo-huisje blijft voorlopig nog staan</w:t>
      </w:r>
    </w:p>
    <w:p w:rsidR="003B1785" w:rsidRPr="003B1785" w:rsidRDefault="003B1785" w:rsidP="00EC3408">
      <w:pPr>
        <w:pStyle w:val="Lijstalinea"/>
        <w:numPr>
          <w:ilvl w:val="0"/>
          <w:numId w:val="1"/>
        </w:numPr>
      </w:pPr>
      <w:r>
        <w:t xml:space="preserve">Doorlooptijd is </w:t>
      </w:r>
      <w:r w:rsidRPr="003B1785">
        <w:t>drie jaar voor 6, 1 en 5</w:t>
      </w:r>
    </w:p>
    <w:p w:rsidR="003B1785" w:rsidRPr="003B1785" w:rsidRDefault="003B1785" w:rsidP="00EC3408">
      <w:pPr>
        <w:pStyle w:val="Lijstalinea"/>
        <w:numPr>
          <w:ilvl w:val="0"/>
          <w:numId w:val="1"/>
        </w:numPr>
      </w:pPr>
      <w:r w:rsidRPr="003B1785">
        <w:t xml:space="preserve">In juni 2019 zal gebouw 5 beginnen (wanneer </w:t>
      </w:r>
      <w:r>
        <w:t>parkeerterrein Office-hotel klaar is)</w:t>
      </w:r>
    </w:p>
    <w:p w:rsidR="003B1785" w:rsidRDefault="003B1785" w:rsidP="00EC3408">
      <w:pPr>
        <w:pStyle w:val="Lijstalinea"/>
        <w:numPr>
          <w:ilvl w:val="0"/>
          <w:numId w:val="1"/>
        </w:numPr>
      </w:pPr>
      <w:r>
        <w:t>Bouwer is in bestelproces</w:t>
      </w:r>
    </w:p>
    <w:p w:rsidR="00EC3408" w:rsidRDefault="00EC3408" w:rsidP="00EC3408">
      <w:pPr>
        <w:pStyle w:val="Lijstalinea"/>
        <w:numPr>
          <w:ilvl w:val="0"/>
          <w:numId w:val="1"/>
        </w:numPr>
      </w:pPr>
      <w:r>
        <w:t>Nieuwe aanvragen vergunningen gebouwen 2, 3 en 4 liggen klaar</w:t>
      </w:r>
    </w:p>
    <w:p w:rsidR="00EC3408" w:rsidRDefault="00EC3408" w:rsidP="00EC3408">
      <w:pPr>
        <w:pStyle w:val="Lijstalinea"/>
        <w:numPr>
          <w:ilvl w:val="0"/>
          <w:numId w:val="1"/>
        </w:numPr>
      </w:pPr>
      <w:r>
        <w:t>ARK moet daar nog wat van vinden en die willen meer groen</w:t>
      </w:r>
    </w:p>
    <w:p w:rsidR="00EC3408" w:rsidRDefault="00EC3408" w:rsidP="00EC3408">
      <w:pPr>
        <w:pStyle w:val="Lijstalinea"/>
        <w:numPr>
          <w:ilvl w:val="0"/>
          <w:numId w:val="1"/>
        </w:numPr>
      </w:pPr>
      <w:r>
        <w:t>Langs sloot tussen Plaza West en voetbalvelden komen extra parkeerplaatsen</w:t>
      </w:r>
    </w:p>
    <w:p w:rsidR="00EC3408" w:rsidRDefault="00EC3408" w:rsidP="00EC3408">
      <w:pPr>
        <w:pStyle w:val="Lijstalinea"/>
        <w:numPr>
          <w:ilvl w:val="0"/>
          <w:numId w:val="1"/>
        </w:numPr>
      </w:pPr>
      <w:r>
        <w:lastRenderedPageBreak/>
        <w:t>Sloop 2, 3 en 4 zal spoedig aanvangen</w:t>
      </w:r>
    </w:p>
    <w:p w:rsidR="00EC3408" w:rsidRDefault="00EC3408" w:rsidP="00EC3408">
      <w:pPr>
        <w:pStyle w:val="Lijstalinea"/>
        <w:numPr>
          <w:ilvl w:val="0"/>
          <w:numId w:val="1"/>
        </w:numPr>
      </w:pPr>
      <w:r>
        <w:t>Fundering van 2, 3 en 4 blijft staan en wordt parkeerplaats i.p.v. huidige parkeerplaats</w:t>
      </w:r>
    </w:p>
    <w:p w:rsidR="00EC3408" w:rsidRDefault="006D3D05" w:rsidP="00EC3408">
      <w:pPr>
        <w:pStyle w:val="Lijstalinea"/>
        <w:numPr>
          <w:ilvl w:val="0"/>
          <w:numId w:val="1"/>
        </w:numPr>
      </w:pPr>
      <w:r>
        <w:t>2, 3 en 4 blijven volledig binnen bestemmingsplan</w:t>
      </w:r>
    </w:p>
    <w:p w:rsidR="003B1785" w:rsidRDefault="003B1785" w:rsidP="00EC3408">
      <w:pPr>
        <w:pStyle w:val="Lijstalinea"/>
        <w:numPr>
          <w:ilvl w:val="0"/>
          <w:numId w:val="1"/>
        </w:numPr>
      </w:pPr>
      <w:r>
        <w:t>Onder 2, 3 en 4 parkeren voor bewoners</w:t>
      </w:r>
    </w:p>
    <w:p w:rsidR="006D3D05" w:rsidRDefault="006D3D05" w:rsidP="00EC3408">
      <w:pPr>
        <w:pStyle w:val="Lijstalinea"/>
        <w:numPr>
          <w:ilvl w:val="0"/>
          <w:numId w:val="1"/>
        </w:numPr>
      </w:pPr>
      <w:r>
        <w:t>Ontsluiting zal uiteindelijk echt via Westergracht gaan</w:t>
      </w:r>
    </w:p>
    <w:p w:rsidR="003B1785" w:rsidRDefault="003B1785" w:rsidP="00EC3408">
      <w:pPr>
        <w:pStyle w:val="Lijstalinea"/>
        <w:numPr>
          <w:ilvl w:val="0"/>
          <w:numId w:val="1"/>
        </w:numPr>
      </w:pPr>
      <w:r>
        <w:t>Uitrit van parkeergarage 1, 6 en 8 zal vrij zijn, links en rechtsaf. Met verkeersdeskundigen wordt gekeken wat optimaal is</w:t>
      </w:r>
    </w:p>
    <w:p w:rsidR="003B1785" w:rsidRDefault="003B1785" w:rsidP="00EC3408">
      <w:pPr>
        <w:pStyle w:val="Lijstalinea"/>
        <w:numPr>
          <w:ilvl w:val="0"/>
          <w:numId w:val="1"/>
        </w:numPr>
      </w:pPr>
      <w:r>
        <w:t>Doorstroming is van belang, geen optrekkend verkeer op de hellingen</w:t>
      </w:r>
    </w:p>
    <w:p w:rsidR="003B1785" w:rsidRDefault="003B1785" w:rsidP="00EC3408">
      <w:pPr>
        <w:pStyle w:val="Lijstalinea"/>
        <w:numPr>
          <w:ilvl w:val="0"/>
          <w:numId w:val="1"/>
        </w:numPr>
      </w:pPr>
      <w:r>
        <w:t>Achter gebouw alleen expeditie-verkeer en fietsers, afsluiting met paaltje uit de grond</w:t>
      </w:r>
    </w:p>
    <w:p w:rsidR="006D3D05" w:rsidRDefault="006D3D05" w:rsidP="00EC3408">
      <w:pPr>
        <w:pStyle w:val="Lijstalinea"/>
        <w:numPr>
          <w:ilvl w:val="0"/>
          <w:numId w:val="1"/>
        </w:numPr>
      </w:pPr>
      <w:r>
        <w:t>Plaza West zal waarschijnlijk worden afgesloten met slagbomen</w:t>
      </w:r>
      <w:r w:rsidR="005A6323">
        <w:t xml:space="preserve"> en ‘tarifering’ om de ongenode parkeerders te ontmoedigen</w:t>
      </w:r>
    </w:p>
    <w:p w:rsidR="005A6323" w:rsidRDefault="005A6323" w:rsidP="00EC3408">
      <w:pPr>
        <w:pStyle w:val="Lijstalinea"/>
        <w:numPr>
          <w:ilvl w:val="0"/>
          <w:numId w:val="1"/>
        </w:numPr>
      </w:pPr>
      <w:r>
        <w:t>Gewezen op het waterbed effect richting het gratis parkeergebied ten westen van het spoor</w:t>
      </w:r>
    </w:p>
    <w:p w:rsidR="006D3D05" w:rsidRDefault="006D3D05" w:rsidP="00EC3408">
      <w:pPr>
        <w:pStyle w:val="Lijstalinea"/>
        <w:numPr>
          <w:ilvl w:val="0"/>
          <w:numId w:val="1"/>
        </w:numPr>
      </w:pPr>
      <w:r>
        <w:t>Erkenning dat onveilige situatie op terrein te lang duurt</w:t>
      </w:r>
    </w:p>
    <w:p w:rsidR="006D3D05" w:rsidRDefault="006D3D05" w:rsidP="00EC3408">
      <w:pPr>
        <w:pStyle w:val="Lijstalinea"/>
        <w:numPr>
          <w:ilvl w:val="0"/>
          <w:numId w:val="1"/>
        </w:numPr>
      </w:pPr>
      <w:r>
        <w:t>In februari 2018 was al plan klaar waar iedereen akkoord was, alleen Vos ligt dwars</w:t>
      </w:r>
    </w:p>
    <w:p w:rsidR="005A6323" w:rsidRDefault="008C4670" w:rsidP="005A6323">
      <w:pPr>
        <w:pStyle w:val="Lijstalinea"/>
        <w:numPr>
          <w:ilvl w:val="0"/>
          <w:numId w:val="1"/>
        </w:numPr>
      </w:pPr>
      <w:r>
        <w:t>Gedurende gesprek voortdurend gewezen op ‘slechte’ bestemmingsplan en onze zorgen over het onzorgvuldige handelen van de gemeente als vergunningverlener</w:t>
      </w:r>
    </w:p>
    <w:p w:rsidR="008007FE" w:rsidRDefault="008007FE" w:rsidP="00EC3408">
      <w:pPr>
        <w:pStyle w:val="Lijstalinea"/>
        <w:numPr>
          <w:ilvl w:val="0"/>
          <w:numId w:val="1"/>
        </w:numPr>
      </w:pPr>
      <w:r>
        <w:t>De theorie klopt niet met de praktijk</w:t>
      </w:r>
    </w:p>
    <w:p w:rsidR="008C4670" w:rsidRDefault="008C4670" w:rsidP="00EC3408">
      <w:pPr>
        <w:pStyle w:val="Lijstalinea"/>
        <w:numPr>
          <w:ilvl w:val="0"/>
          <w:numId w:val="1"/>
        </w:numPr>
      </w:pPr>
      <w:r>
        <w:t>Niet tegen Plaza West, maar het kan en moet beter</w:t>
      </w:r>
    </w:p>
    <w:p w:rsidR="008C4670" w:rsidRDefault="008C4670" w:rsidP="00EC3408">
      <w:pPr>
        <w:pStyle w:val="Lijstalinea"/>
        <w:numPr>
          <w:ilvl w:val="0"/>
          <w:numId w:val="1"/>
        </w:numPr>
      </w:pPr>
      <w:r>
        <w:t>Wel de communicatielijn open houden met Plaza West</w:t>
      </w:r>
    </w:p>
    <w:p w:rsidR="005A6323" w:rsidRDefault="005A6323" w:rsidP="00EC3408">
      <w:pPr>
        <w:pStyle w:val="Lijstalinea"/>
        <w:numPr>
          <w:ilvl w:val="0"/>
          <w:numId w:val="1"/>
        </w:numPr>
      </w:pPr>
      <w:r>
        <w:t>Plaza West is niet op de hoogte van de ontwikkelingen rondom de Spoorzone (er is geen onderlinge communicatie bijv. t.a.v. de verkeersontsluiting</w:t>
      </w:r>
    </w:p>
    <w:p w:rsidR="006F438D" w:rsidRDefault="006F438D" w:rsidP="00EC3408">
      <w:pPr>
        <w:pStyle w:val="Lijstalinea"/>
        <w:numPr>
          <w:ilvl w:val="0"/>
          <w:numId w:val="1"/>
        </w:numPr>
      </w:pPr>
      <w:r>
        <w:t>Advies gegeven contact te zoeken met Lars Mosman over verhouding Plaza West - Spoorzone</w:t>
      </w:r>
      <w:bookmarkStart w:id="0" w:name="_GoBack"/>
      <w:bookmarkEnd w:id="0"/>
    </w:p>
    <w:p w:rsidR="003B1785" w:rsidRDefault="003B1785" w:rsidP="00EC3408">
      <w:pPr>
        <w:pStyle w:val="Lijstalinea"/>
        <w:numPr>
          <w:ilvl w:val="0"/>
          <w:numId w:val="1"/>
        </w:numPr>
      </w:pPr>
      <w:r>
        <w:t>Gesprek is op persoonlijke titel gevoerd</w:t>
      </w:r>
    </w:p>
    <w:p w:rsidR="003B1785" w:rsidRDefault="003B1785" w:rsidP="00EC3408">
      <w:pPr>
        <w:pStyle w:val="Lijstalinea"/>
        <w:numPr>
          <w:ilvl w:val="0"/>
          <w:numId w:val="1"/>
        </w:numPr>
      </w:pPr>
      <w:r>
        <w:t>Wel vanuit wijkraad verzoek om informatief contact onderhouden</w:t>
      </w:r>
    </w:p>
    <w:sectPr w:rsidR="003B1785" w:rsidSect="00DF24A3">
      <w:pgSz w:w="11906" w:h="16838" w:code="9"/>
      <w:pgMar w:top="1417" w:right="1417" w:bottom="1417" w:left="1417" w:header="709" w:footer="5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6674" w:rsidRDefault="00916674" w:rsidP="0036092F">
      <w:pPr>
        <w:spacing w:line="240" w:lineRule="auto"/>
      </w:pPr>
      <w:r>
        <w:separator/>
      </w:r>
    </w:p>
  </w:endnote>
  <w:endnote w:type="continuationSeparator" w:id="0">
    <w:p w:rsidR="00916674" w:rsidRDefault="00916674" w:rsidP="0036092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6674" w:rsidRDefault="00916674" w:rsidP="0036092F">
      <w:pPr>
        <w:spacing w:line="240" w:lineRule="auto"/>
      </w:pPr>
      <w:r>
        <w:separator/>
      </w:r>
    </w:p>
  </w:footnote>
  <w:footnote w:type="continuationSeparator" w:id="0">
    <w:p w:rsidR="00916674" w:rsidRDefault="00916674" w:rsidP="0036092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0070D3"/>
    <w:multiLevelType w:val="hybridMultilevel"/>
    <w:tmpl w:val="1CD2207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6674"/>
    <w:rsid w:val="000B6895"/>
    <w:rsid w:val="000F1DFC"/>
    <w:rsid w:val="00110A05"/>
    <w:rsid w:val="001220EA"/>
    <w:rsid w:val="001D67AE"/>
    <w:rsid w:val="0031127F"/>
    <w:rsid w:val="00354ACC"/>
    <w:rsid w:val="0036092F"/>
    <w:rsid w:val="00376788"/>
    <w:rsid w:val="003B1785"/>
    <w:rsid w:val="003C06C7"/>
    <w:rsid w:val="00445477"/>
    <w:rsid w:val="00552BA4"/>
    <w:rsid w:val="0058187D"/>
    <w:rsid w:val="005A6323"/>
    <w:rsid w:val="00611702"/>
    <w:rsid w:val="006A2349"/>
    <w:rsid w:val="006B7143"/>
    <w:rsid w:val="006D3D05"/>
    <w:rsid w:val="006F13EE"/>
    <w:rsid w:val="006F438D"/>
    <w:rsid w:val="008007FE"/>
    <w:rsid w:val="00806AFA"/>
    <w:rsid w:val="008C4670"/>
    <w:rsid w:val="00916674"/>
    <w:rsid w:val="00AA6931"/>
    <w:rsid w:val="00B02E3D"/>
    <w:rsid w:val="00B81D90"/>
    <w:rsid w:val="00BB4AB0"/>
    <w:rsid w:val="00BB737C"/>
    <w:rsid w:val="00C30C25"/>
    <w:rsid w:val="00C82AD6"/>
    <w:rsid w:val="00CA2A74"/>
    <w:rsid w:val="00D925E3"/>
    <w:rsid w:val="00D9261A"/>
    <w:rsid w:val="00DF24A3"/>
    <w:rsid w:val="00EA7480"/>
    <w:rsid w:val="00EC13F8"/>
    <w:rsid w:val="00EC3408"/>
    <w:rsid w:val="00EE1519"/>
    <w:rsid w:val="00F419FE"/>
    <w:rsid w:val="00FB39A9"/>
    <w:rsid w:val="00FC2ED1"/>
    <w:rsid w:val="00FE7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DF24A3"/>
    <w:pPr>
      <w:spacing w:after="0" w:line="276" w:lineRule="auto"/>
    </w:pPr>
    <w:rPr>
      <w:rFonts w:ascii="Arial" w:hAnsi="Arial"/>
      <w:sz w:val="18"/>
    </w:rPr>
  </w:style>
  <w:style w:type="paragraph" w:styleId="Kop1">
    <w:name w:val="heading 1"/>
    <w:basedOn w:val="Standaard"/>
    <w:next w:val="Standaard"/>
    <w:link w:val="Kop1Char"/>
    <w:uiPriority w:val="9"/>
    <w:qFormat/>
    <w:rsid w:val="001D67AE"/>
    <w:pPr>
      <w:keepNext/>
      <w:keepLines/>
      <w:spacing w:before="360" w:after="240"/>
      <w:outlineLvl w:val="0"/>
    </w:pPr>
    <w:rPr>
      <w:rFonts w:eastAsiaTheme="majorEastAsia" w:cstheme="majorBidi"/>
      <w:b/>
      <w:color w:val="004682"/>
      <w:sz w:val="40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1D67AE"/>
    <w:pPr>
      <w:keepNext/>
      <w:keepLines/>
      <w:spacing w:before="240"/>
      <w:outlineLvl w:val="1"/>
    </w:pPr>
    <w:rPr>
      <w:rFonts w:eastAsiaTheme="majorEastAsia" w:cstheme="majorBidi"/>
      <w:b/>
      <w:color w:val="004682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445477"/>
    <w:pPr>
      <w:keepNext/>
      <w:keepLines/>
      <w:spacing w:before="160"/>
      <w:outlineLvl w:val="2"/>
    </w:pPr>
    <w:rPr>
      <w:rFonts w:eastAsiaTheme="majorEastAsia" w:cstheme="majorBidi"/>
      <w:b/>
      <w:szCs w:val="24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CA2A74"/>
    <w:pPr>
      <w:keepNext/>
      <w:keepLines/>
      <w:spacing w:before="160"/>
      <w:outlineLvl w:val="3"/>
    </w:pPr>
    <w:rPr>
      <w:rFonts w:eastAsiaTheme="majorEastAsia" w:cstheme="majorBidi"/>
      <w:b/>
      <w:i/>
      <w:iCs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itel">
    <w:name w:val="Title"/>
    <w:basedOn w:val="Standaard"/>
    <w:next w:val="Standaard"/>
    <w:link w:val="TitelChar"/>
    <w:uiPriority w:val="10"/>
    <w:qFormat/>
    <w:rsid w:val="001D67AE"/>
    <w:pPr>
      <w:spacing w:line="240" w:lineRule="auto"/>
      <w:contextualSpacing/>
    </w:pPr>
    <w:rPr>
      <w:rFonts w:eastAsiaTheme="majorEastAsia" w:cstheme="majorBidi"/>
      <w:b/>
      <w:color w:val="004682"/>
      <w:kern w:val="28"/>
      <w:sz w:val="68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1D67AE"/>
    <w:rPr>
      <w:rFonts w:ascii="Arial" w:eastAsiaTheme="majorEastAsia" w:hAnsi="Arial" w:cstheme="majorBidi"/>
      <w:b/>
      <w:color w:val="004682"/>
      <w:kern w:val="28"/>
      <w:sz w:val="68"/>
      <w:szCs w:val="56"/>
    </w:rPr>
  </w:style>
  <w:style w:type="character" w:customStyle="1" w:styleId="Kop1Char">
    <w:name w:val="Kop 1 Char"/>
    <w:basedOn w:val="Standaardalinea-lettertype"/>
    <w:link w:val="Kop1"/>
    <w:uiPriority w:val="9"/>
    <w:rsid w:val="001D67AE"/>
    <w:rPr>
      <w:rFonts w:ascii="Arial" w:eastAsiaTheme="majorEastAsia" w:hAnsi="Arial" w:cstheme="majorBidi"/>
      <w:b/>
      <w:color w:val="004682"/>
      <w:sz w:val="40"/>
      <w:szCs w:val="32"/>
    </w:rPr>
  </w:style>
  <w:style w:type="character" w:customStyle="1" w:styleId="Kop2Char">
    <w:name w:val="Kop 2 Char"/>
    <w:basedOn w:val="Standaardalinea-lettertype"/>
    <w:link w:val="Kop2"/>
    <w:uiPriority w:val="9"/>
    <w:rsid w:val="001D67AE"/>
    <w:rPr>
      <w:rFonts w:ascii="Arial" w:eastAsiaTheme="majorEastAsia" w:hAnsi="Arial" w:cstheme="majorBidi"/>
      <w:b/>
      <w:color w:val="004682"/>
      <w:sz w:val="20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445477"/>
    <w:rPr>
      <w:rFonts w:ascii="Arial" w:eastAsiaTheme="majorEastAsia" w:hAnsi="Arial" w:cstheme="majorBidi"/>
      <w:b/>
      <w:sz w:val="20"/>
      <w:szCs w:val="24"/>
    </w:rPr>
  </w:style>
  <w:style w:type="character" w:customStyle="1" w:styleId="Kop4Char">
    <w:name w:val="Kop 4 Char"/>
    <w:basedOn w:val="Standaardalinea-lettertype"/>
    <w:link w:val="Kop4"/>
    <w:uiPriority w:val="9"/>
    <w:rsid w:val="00CA2A74"/>
    <w:rPr>
      <w:rFonts w:ascii="Arial" w:eastAsiaTheme="majorEastAsia" w:hAnsi="Arial" w:cstheme="majorBidi"/>
      <w:b/>
      <w:i/>
      <w:iCs/>
      <w:sz w:val="20"/>
    </w:rPr>
  </w:style>
  <w:style w:type="table" w:styleId="Tabelraster">
    <w:name w:val="Table Grid"/>
    <w:basedOn w:val="Standaardtabel"/>
    <w:uiPriority w:val="39"/>
    <w:rsid w:val="00B02E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astertabel4-Accent1">
    <w:name w:val="Grid Table 4 Accent 1"/>
    <w:basedOn w:val="Standaardtabel"/>
    <w:uiPriority w:val="49"/>
    <w:rsid w:val="00B02E3D"/>
    <w:pPr>
      <w:spacing w:after="0" w:line="240" w:lineRule="auto"/>
    </w:pPr>
    <w:tblPr>
      <w:tblStyleRowBandSize w:val="1"/>
      <w:tblStyleColBandSize w:val="1"/>
      <w:tblBorders>
        <w:top w:val="single" w:sz="4" w:space="0" w:color="1B95FF" w:themeColor="accent1" w:themeTint="99"/>
        <w:left w:val="single" w:sz="4" w:space="0" w:color="1B95FF" w:themeColor="accent1" w:themeTint="99"/>
        <w:bottom w:val="single" w:sz="4" w:space="0" w:color="1B95FF" w:themeColor="accent1" w:themeTint="99"/>
        <w:right w:val="single" w:sz="4" w:space="0" w:color="1B95FF" w:themeColor="accent1" w:themeTint="99"/>
        <w:insideH w:val="single" w:sz="4" w:space="0" w:color="1B95FF" w:themeColor="accent1" w:themeTint="99"/>
        <w:insideV w:val="single" w:sz="4" w:space="0" w:color="1B95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4682" w:themeColor="accent1"/>
          <w:left w:val="single" w:sz="4" w:space="0" w:color="004682" w:themeColor="accent1"/>
          <w:bottom w:val="single" w:sz="4" w:space="0" w:color="004682" w:themeColor="accent1"/>
          <w:right w:val="single" w:sz="4" w:space="0" w:color="004682" w:themeColor="accent1"/>
          <w:insideH w:val="nil"/>
          <w:insideV w:val="nil"/>
        </w:tcBorders>
        <w:shd w:val="clear" w:color="auto" w:fill="004682" w:themeFill="accent1"/>
      </w:tcPr>
    </w:tblStylePr>
    <w:tblStylePr w:type="lastRow">
      <w:rPr>
        <w:b/>
        <w:bCs/>
      </w:rPr>
      <w:tblPr/>
      <w:tcPr>
        <w:tcBorders>
          <w:top w:val="double" w:sz="4" w:space="0" w:color="0046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DBFF" w:themeFill="accent1" w:themeFillTint="33"/>
      </w:tcPr>
    </w:tblStylePr>
    <w:tblStylePr w:type="band1Horz">
      <w:tblPr/>
      <w:tcPr>
        <w:shd w:val="clear" w:color="auto" w:fill="B3DBFF" w:themeFill="accent1" w:themeFillTint="33"/>
      </w:tcPr>
    </w:tblStylePr>
  </w:style>
  <w:style w:type="table" w:styleId="Tabelrasterlicht">
    <w:name w:val="Grid Table Light"/>
    <w:basedOn w:val="Standaardtabel"/>
    <w:uiPriority w:val="40"/>
    <w:rsid w:val="00B02E3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Politie">
    <w:name w:val="Politie"/>
    <w:basedOn w:val="Standaardtabel"/>
    <w:uiPriority w:val="99"/>
    <w:rsid w:val="00B02E3D"/>
    <w:pPr>
      <w:spacing w:after="0" w:line="240" w:lineRule="auto"/>
    </w:pPr>
    <w:rPr>
      <w:rFonts w:ascii="Arial" w:hAnsi="Arial"/>
    </w:rPr>
    <w:tblPr>
      <w:tblBorders>
        <w:top w:val="single" w:sz="4" w:space="0" w:color="004380"/>
        <w:left w:val="single" w:sz="4" w:space="0" w:color="004380"/>
        <w:bottom w:val="single" w:sz="4" w:space="0" w:color="004380"/>
        <w:right w:val="single" w:sz="4" w:space="0" w:color="004380"/>
        <w:insideH w:val="single" w:sz="4" w:space="0" w:color="004380"/>
        <w:insideV w:val="single" w:sz="4" w:space="0" w:color="004380"/>
      </w:tblBorders>
    </w:tblPr>
    <w:tcPr>
      <w:vAlign w:val="center"/>
    </w:tcPr>
    <w:tblStylePr w:type="firstRow">
      <w:pPr>
        <w:wordWrap/>
        <w:jc w:val="center"/>
      </w:pPr>
      <w:rPr>
        <w:rFonts w:ascii="Arial" w:hAnsi="Arial"/>
        <w:b/>
        <w:color w:val="FFFFFF" w:themeColor="background1"/>
        <w:sz w:val="22"/>
      </w:rPr>
      <w:tblPr/>
      <w:tcPr>
        <w:tcBorders>
          <w:top w:val="single" w:sz="4" w:space="0" w:color="004380"/>
          <w:left w:val="single" w:sz="4" w:space="0" w:color="004380"/>
          <w:bottom w:val="single" w:sz="4" w:space="0" w:color="004380"/>
          <w:right w:val="single" w:sz="4" w:space="0" w:color="004380"/>
          <w:insideH w:val="nil"/>
          <w:insideV w:val="nil"/>
        </w:tcBorders>
        <w:shd w:val="clear" w:color="auto" w:fill="004380"/>
      </w:tcPr>
    </w:tblStylePr>
    <w:tblStylePr w:type="lastRow">
      <w:pPr>
        <w:jc w:val="right"/>
      </w:pPr>
      <w:tblPr/>
      <w:tcPr>
        <w:vAlign w:val="center"/>
      </w:tcPr>
    </w:tblStylePr>
  </w:style>
  <w:style w:type="paragraph" w:styleId="Koptekst">
    <w:name w:val="header"/>
    <w:basedOn w:val="Standaard"/>
    <w:link w:val="KoptekstChar"/>
    <w:uiPriority w:val="99"/>
    <w:unhideWhenUsed/>
    <w:rsid w:val="0036092F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6092F"/>
    <w:rPr>
      <w:rFonts w:ascii="Arial" w:hAnsi="Arial"/>
      <w:sz w:val="20"/>
    </w:rPr>
  </w:style>
  <w:style w:type="paragraph" w:styleId="Voettekst">
    <w:name w:val="footer"/>
    <w:basedOn w:val="Standaard"/>
    <w:link w:val="VoettekstChar"/>
    <w:unhideWhenUsed/>
    <w:rsid w:val="0036092F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6092F"/>
    <w:rPr>
      <w:rFonts w:ascii="Arial" w:hAnsi="Arial"/>
      <w:sz w:val="20"/>
    </w:rPr>
  </w:style>
  <w:style w:type="paragraph" w:customStyle="1" w:styleId="RapportTitel">
    <w:name w:val="RapportTitel"/>
    <w:basedOn w:val="Standaard"/>
    <w:next w:val="Standaard"/>
    <w:rsid w:val="00552BA4"/>
    <w:pPr>
      <w:spacing w:line="480" w:lineRule="atLeast"/>
    </w:pPr>
    <w:rPr>
      <w:rFonts w:eastAsia="Times New Roman" w:cs="Times New Roman"/>
      <w:b/>
      <w:color w:val="004682"/>
      <w:sz w:val="68"/>
      <w:szCs w:val="68"/>
      <w:lang w:eastAsia="nl-NL"/>
    </w:rPr>
  </w:style>
  <w:style w:type="paragraph" w:customStyle="1" w:styleId="Kop20">
    <w:name w:val="Kop2"/>
    <w:basedOn w:val="Standaard"/>
    <w:next w:val="Standaard"/>
    <w:link w:val="Kop2Char0"/>
    <w:qFormat/>
    <w:rsid w:val="00552BA4"/>
    <w:pPr>
      <w:spacing w:after="480" w:line="240" w:lineRule="auto"/>
    </w:pPr>
    <w:rPr>
      <w:rFonts w:eastAsia="Times New Roman" w:cs="Arial"/>
      <w:b/>
      <w:bCs/>
      <w:color w:val="004682"/>
      <w:kern w:val="32"/>
      <w:sz w:val="36"/>
      <w:szCs w:val="52"/>
      <w:lang w:eastAsia="nl-NL"/>
    </w:rPr>
  </w:style>
  <w:style w:type="character" w:customStyle="1" w:styleId="Kop2Char0">
    <w:name w:val="Kop2 Char"/>
    <w:link w:val="Kop20"/>
    <w:rsid w:val="00552BA4"/>
    <w:rPr>
      <w:rFonts w:ascii="Arial" w:eastAsia="Times New Roman" w:hAnsi="Arial" w:cs="Arial"/>
      <w:b/>
      <w:bCs/>
      <w:color w:val="004682"/>
      <w:kern w:val="32"/>
      <w:sz w:val="36"/>
      <w:szCs w:val="52"/>
      <w:lang w:eastAsia="nl-NL"/>
    </w:rPr>
  </w:style>
  <w:style w:type="paragraph" w:customStyle="1" w:styleId="Rapporttitelaanv">
    <w:name w:val="Rapporttitel aanv"/>
    <w:basedOn w:val="Standaard"/>
    <w:qFormat/>
    <w:rsid w:val="00552BA4"/>
    <w:pPr>
      <w:framePr w:hSpace="141" w:wrap="around" w:vAnchor="page" w:hAnchor="margin" w:xAlign="center" w:y="4321"/>
      <w:spacing w:before="9" w:after="9" w:line="260" w:lineRule="atLeast"/>
      <w:ind w:left="493" w:right="493"/>
    </w:pPr>
    <w:rPr>
      <w:rFonts w:eastAsia="Times New Roman" w:cs="Times New Roman"/>
      <w:b/>
      <w:color w:val="FFFFFF" w:themeColor="background1"/>
      <w:spacing w:val="22"/>
      <w:sz w:val="28"/>
      <w:szCs w:val="28"/>
      <w:lang w:eastAsia="nl-NL"/>
    </w:rPr>
  </w:style>
  <w:style w:type="paragraph" w:styleId="Lijstalinea">
    <w:name w:val="List Paragraph"/>
    <w:basedOn w:val="Standaard"/>
    <w:uiPriority w:val="34"/>
    <w:qFormat/>
    <w:rsid w:val="009166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Politie">
      <a:dk1>
        <a:sysClr val="windowText" lastClr="000000"/>
      </a:dk1>
      <a:lt1>
        <a:sysClr val="window" lastClr="FFFFFF"/>
      </a:lt1>
      <a:dk2>
        <a:srgbClr val="004682"/>
      </a:dk2>
      <a:lt2>
        <a:srgbClr val="E7E6E6"/>
      </a:lt2>
      <a:accent1>
        <a:srgbClr val="004682"/>
      </a:accent1>
      <a:accent2>
        <a:srgbClr val="BE965A"/>
      </a:accent2>
      <a:accent3>
        <a:srgbClr val="D1E9FF"/>
      </a:accent3>
      <a:accent4>
        <a:srgbClr val="DCCBA4"/>
      </a:accent4>
      <a:accent5>
        <a:srgbClr val="757070"/>
      </a:accent5>
      <a:accent6>
        <a:srgbClr val="AEABAB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E5FD8C-2654-43AA-BE83-F176BBB148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772</Words>
  <Characters>4249</Characters>
  <Application>Microsoft Office Word</Application>
  <DocSecurity>0</DocSecurity>
  <Lines>35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5011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2018-10-16T06:26:00Z</dcterms:created>
  <dcterms:modified xsi:type="dcterms:W3CDTF">2018-10-16T09:03:00Z</dcterms:modified>
</cp:coreProperties>
</file>